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10.0" w:type="dxa"/>
        <w:jc w:val="center"/>
        <w:tblLayout w:type="fixed"/>
        <w:tblLook w:val="0000"/>
      </w:tblPr>
      <w:tblGrid>
        <w:gridCol w:w="6820"/>
        <w:gridCol w:w="6390"/>
        <w:tblGridChange w:id="0">
          <w:tblGrid>
            <w:gridCol w:w="6820"/>
            <w:gridCol w:w="63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  Đơn vị:……………………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rPr>
                <w:b w:val="0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  Địa chỉ:…………………..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Mẫu số S35-DN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i w:val="0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ổ chi tiết bán hàng</w:t>
      </w:r>
      <w:r w:rsidDel="00000000" w:rsidR="00000000" w:rsidRPr="00000000">
        <w:rPr>
          <w:rtl w:val="0"/>
        </w:rPr>
      </w:r>
    </w:p>
    <w:bookmarkStart w:colFirst="0" w:colLast="0" w:name="bookmark=id.hy8tae6iesw7" w:id="0"/>
    <w:bookmarkEnd w:id="0"/>
    <w:p w:rsidR="00000000" w:rsidDel="00000000" w:rsidP="00000000" w:rsidRDefault="00000000" w:rsidRPr="00000000" w14:paraId="00000009">
      <w:pPr>
        <w:widowControl w:val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Tên sản phẩm (hàng hoá, dịch vụ, bất động sản đầu tư):.........................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center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Năm:..........................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Quyển số:..................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63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40"/>
        <w:gridCol w:w="778"/>
        <w:gridCol w:w="1017"/>
        <w:gridCol w:w="2773"/>
        <w:gridCol w:w="1257"/>
        <w:gridCol w:w="1131"/>
        <w:gridCol w:w="1131"/>
        <w:gridCol w:w="1257"/>
        <w:gridCol w:w="1006"/>
        <w:gridCol w:w="1442"/>
        <w:tblGridChange w:id="0">
          <w:tblGrid>
            <w:gridCol w:w="840"/>
            <w:gridCol w:w="778"/>
            <w:gridCol w:w="1017"/>
            <w:gridCol w:w="2773"/>
            <w:gridCol w:w="1257"/>
            <w:gridCol w:w="1131"/>
            <w:gridCol w:w="1131"/>
            <w:gridCol w:w="1257"/>
            <w:gridCol w:w="1006"/>
            <w:gridCol w:w="1442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Ngày, tháng ghi sổ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TK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đối ứng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Doanh thu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Các khoản tính trừ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Đơn giá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Thuế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Khác 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(521)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40" w:before="40" w:lineRule="auto"/>
              <w:ind w:left="-57" w:right="-57" w:firstLine="0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6" w:val="dotted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Cộng số phát sinh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- Doanh thu thuần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- Giá vốn hàng bán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- Lãi gộp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- Sổ này có ... trang, đánh số từ trang 01 đến trang ...</w:t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- Ngày mở sổ: ...</w:t>
      </w:r>
    </w:p>
    <w:tbl>
      <w:tblPr>
        <w:tblStyle w:val="Table3"/>
        <w:tblW w:w="11918.0" w:type="dxa"/>
        <w:jc w:val="center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Người ghi sổ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Giám đốc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39" w:orient="landscape"/>
      <w:pgMar w:bottom="851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2dongcachCharChar">
    <w:name w:val="2 dong cach Char Char"/>
    <w:basedOn w:val="Normal"/>
    <w:next w:val="2dongcachCharChar"/>
    <w:autoRedefine w:val="0"/>
    <w:hidden w:val="0"/>
    <w:qFormat w:val="0"/>
    <w:pPr>
      <w:widowControl w:val="0"/>
      <w:suppressAutoHyphens w:val="1"/>
      <w:overflowPunct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.VnCentury Schoolbook" w:eastAsia="Times New Roman" w:hAnsi=".VnCentury Schoolbook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2dongcachCharCharChar">
    <w:name w:val="2 dong cach Char Char Char"/>
    <w:next w:val="2dongcachCharCharChar"/>
    <w:autoRedefine w:val="0"/>
    <w:hidden w:val="0"/>
    <w:qFormat w:val="0"/>
    <w:rPr>
      <w:rFonts w:ascii=".VnCentury Schoolbook" w:cs="Times New Roman" w:eastAsia="Times New Roman" w:hAnsi=".VnCentury Schoolbook"/>
      <w:b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FF3qFm5V7BxCKe1GK3FNjy+yqQ==">CgMxLjAyD2lkLmh5OHRhZTZpZXN3NzgAciExZGh4LW1sNm1sYXoyYlIxY19SQVNLcUY4U3BQSFZ3YlU=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2017-11-10T09:57:00Z</dcterms:created>
  <dc:creator>Nguyen</dc:creator>
</cp:coreProperties>
</file>